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66D35" w14:textId="77777777" w:rsidR="003441E4" w:rsidRPr="00AD47AD" w:rsidRDefault="003441E4" w:rsidP="003441E4">
      <w:pPr>
        <w:jc w:val="center"/>
        <w:rPr>
          <w:b/>
          <w:lang w:val="ro-RO"/>
        </w:rPr>
      </w:pPr>
      <w:r w:rsidRPr="00AD47AD">
        <w:rPr>
          <w:b/>
          <w:lang w:val="ro-RO"/>
        </w:rPr>
        <w:t xml:space="preserve">Consiliul raional Orhei, </w:t>
      </w:r>
      <w:proofErr w:type="spellStart"/>
      <w:r w:rsidRPr="00AD47AD">
        <w:rPr>
          <w:b/>
          <w:lang w:val="ro-RO"/>
        </w:rPr>
        <w:t>anunţă</w:t>
      </w:r>
      <w:proofErr w:type="spellEnd"/>
      <w:r w:rsidRPr="00AD47AD">
        <w:rPr>
          <w:b/>
          <w:lang w:val="ro-RO"/>
        </w:rPr>
        <w:t xml:space="preserve"> concurs pentru ocuparea </w:t>
      </w:r>
      <w:proofErr w:type="spellStart"/>
      <w:r w:rsidRPr="00AD47AD">
        <w:rPr>
          <w:b/>
          <w:lang w:val="ro-RO"/>
        </w:rPr>
        <w:t>funcţi</w:t>
      </w:r>
      <w:r>
        <w:rPr>
          <w:b/>
          <w:lang w:val="ro-RO"/>
        </w:rPr>
        <w:t>ei</w:t>
      </w:r>
      <w:proofErr w:type="spellEnd"/>
      <w:r>
        <w:rPr>
          <w:b/>
          <w:lang w:val="ro-RO"/>
        </w:rPr>
        <w:t xml:space="preserve"> publice de conducere vacante de </w:t>
      </w:r>
      <w:r w:rsidRPr="005A0919">
        <w:rPr>
          <w:b/>
          <w:lang w:val="ro-RO"/>
        </w:rPr>
        <w:t>șef al Direcției Economie și Politici Investiționale</w:t>
      </w:r>
    </w:p>
    <w:p w14:paraId="76F86AD5" w14:textId="77777777" w:rsidR="003441E4" w:rsidRPr="00AD47AD" w:rsidRDefault="003441E4" w:rsidP="003441E4">
      <w:pPr>
        <w:jc w:val="both"/>
        <w:rPr>
          <w:b/>
          <w:lang w:val="ro-RO"/>
        </w:rPr>
      </w:pPr>
      <w:proofErr w:type="spellStart"/>
      <w:r w:rsidRPr="00AD47AD">
        <w:rPr>
          <w:b/>
          <w:lang w:val="ro-RO"/>
        </w:rPr>
        <w:t>Condiţiile</w:t>
      </w:r>
      <w:proofErr w:type="spellEnd"/>
      <w:r w:rsidRPr="00AD47AD">
        <w:rPr>
          <w:b/>
          <w:lang w:val="ro-RO"/>
        </w:rPr>
        <w:t xml:space="preserve"> de bază pentru a participa la concurs: </w:t>
      </w:r>
    </w:p>
    <w:p w14:paraId="332772C1" w14:textId="77777777" w:rsidR="003441E4" w:rsidRPr="00AD47AD" w:rsidRDefault="003441E4" w:rsidP="003441E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proofErr w:type="spellStart"/>
      <w:r w:rsidRPr="00AD47AD">
        <w:rPr>
          <w:color w:val="333333"/>
          <w:sz w:val="20"/>
          <w:szCs w:val="20"/>
        </w:rPr>
        <w:t>deţine</w:t>
      </w:r>
      <w:proofErr w:type="spellEnd"/>
      <w:r w:rsidRPr="00AD47AD">
        <w:rPr>
          <w:color w:val="333333"/>
          <w:sz w:val="20"/>
          <w:szCs w:val="20"/>
        </w:rPr>
        <w:t xml:space="preserve"> </w:t>
      </w:r>
      <w:proofErr w:type="spellStart"/>
      <w:r w:rsidRPr="00AD47AD">
        <w:rPr>
          <w:color w:val="333333"/>
          <w:sz w:val="20"/>
          <w:szCs w:val="20"/>
        </w:rPr>
        <w:t>cetăţenia</w:t>
      </w:r>
      <w:proofErr w:type="spellEnd"/>
      <w:r w:rsidRPr="00AD47AD">
        <w:rPr>
          <w:color w:val="333333"/>
          <w:sz w:val="20"/>
          <w:szCs w:val="20"/>
        </w:rPr>
        <w:t xml:space="preserve"> Republicii Moldova;</w:t>
      </w:r>
    </w:p>
    <w:p w14:paraId="0B6A15E1" w14:textId="77777777" w:rsidR="003441E4" w:rsidRPr="00AD47AD" w:rsidRDefault="003441E4" w:rsidP="003441E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AD47AD">
        <w:rPr>
          <w:color w:val="333333"/>
          <w:sz w:val="20"/>
          <w:szCs w:val="20"/>
        </w:rPr>
        <w:t xml:space="preserve">posedă limba moldovenească </w:t>
      </w:r>
      <w:proofErr w:type="spellStart"/>
      <w:r w:rsidRPr="00AD47AD">
        <w:rPr>
          <w:color w:val="333333"/>
          <w:sz w:val="20"/>
          <w:szCs w:val="20"/>
        </w:rPr>
        <w:t>şi</w:t>
      </w:r>
      <w:proofErr w:type="spellEnd"/>
      <w:r w:rsidRPr="00AD47AD">
        <w:rPr>
          <w:color w:val="333333"/>
          <w:sz w:val="20"/>
          <w:szCs w:val="20"/>
        </w:rPr>
        <w:t xml:space="preserve"> limbile oficiale de comunicare interetnică vorbite în teritoriul respectiv în limitele stabilite de lege; </w:t>
      </w:r>
    </w:p>
    <w:p w14:paraId="7FD62250" w14:textId="77777777" w:rsidR="003441E4" w:rsidRPr="00AD47AD" w:rsidRDefault="003441E4" w:rsidP="003441E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AD47AD">
        <w:rPr>
          <w:color w:val="333333"/>
          <w:sz w:val="20"/>
          <w:szCs w:val="20"/>
        </w:rPr>
        <w:t xml:space="preserve">are capacitate deplină de </w:t>
      </w:r>
      <w:proofErr w:type="spellStart"/>
      <w:r w:rsidRPr="00AD47AD">
        <w:rPr>
          <w:color w:val="333333"/>
          <w:sz w:val="20"/>
          <w:szCs w:val="20"/>
        </w:rPr>
        <w:t>exerciţiu</w:t>
      </w:r>
      <w:proofErr w:type="spellEnd"/>
      <w:r w:rsidRPr="00AD47AD">
        <w:rPr>
          <w:color w:val="333333"/>
          <w:sz w:val="20"/>
          <w:szCs w:val="20"/>
        </w:rPr>
        <w:t>; </w:t>
      </w:r>
    </w:p>
    <w:p w14:paraId="54EF6580" w14:textId="77777777" w:rsidR="003441E4" w:rsidRPr="00AD47AD" w:rsidRDefault="003441E4" w:rsidP="003441E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AD47AD">
        <w:rPr>
          <w:color w:val="333333"/>
          <w:sz w:val="20"/>
          <w:szCs w:val="20"/>
        </w:rPr>
        <w:t xml:space="preserve">nu a împlinit </w:t>
      </w:r>
      <w:proofErr w:type="spellStart"/>
      <w:r w:rsidRPr="00AD47AD">
        <w:rPr>
          <w:color w:val="333333"/>
          <w:sz w:val="20"/>
          <w:szCs w:val="20"/>
        </w:rPr>
        <w:t>vîrsta</w:t>
      </w:r>
      <w:proofErr w:type="spellEnd"/>
      <w:r w:rsidRPr="00AD47AD">
        <w:rPr>
          <w:color w:val="333333"/>
          <w:sz w:val="20"/>
          <w:szCs w:val="20"/>
        </w:rPr>
        <w:t> </w:t>
      </w:r>
      <w:r w:rsidRPr="00AD47AD">
        <w:rPr>
          <w:color w:val="000000"/>
          <w:sz w:val="20"/>
          <w:szCs w:val="20"/>
        </w:rPr>
        <w:t>de 63 de ani</w:t>
      </w:r>
      <w:r w:rsidRPr="00AD47AD">
        <w:rPr>
          <w:color w:val="333333"/>
          <w:sz w:val="20"/>
          <w:szCs w:val="20"/>
        </w:rPr>
        <w:t>; </w:t>
      </w:r>
    </w:p>
    <w:p w14:paraId="7F15C4E0" w14:textId="77777777" w:rsidR="003441E4" w:rsidRPr="00AD47AD" w:rsidRDefault="003441E4" w:rsidP="003441E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AD47AD">
        <w:rPr>
          <w:color w:val="333333"/>
          <w:sz w:val="20"/>
          <w:szCs w:val="20"/>
        </w:rPr>
        <w:t xml:space="preserve">este aptă, din punct de vedere al stării </w:t>
      </w:r>
      <w:proofErr w:type="spellStart"/>
      <w:r w:rsidRPr="00AD47AD">
        <w:rPr>
          <w:color w:val="333333"/>
          <w:sz w:val="20"/>
          <w:szCs w:val="20"/>
        </w:rPr>
        <w:t>sănătăţii</w:t>
      </w:r>
      <w:proofErr w:type="spellEnd"/>
      <w:r w:rsidRPr="00AD47AD">
        <w:rPr>
          <w:color w:val="333333"/>
          <w:sz w:val="20"/>
          <w:szCs w:val="20"/>
        </w:rPr>
        <w:t xml:space="preserve">, pentru exercitarea </w:t>
      </w:r>
      <w:proofErr w:type="spellStart"/>
      <w:r w:rsidRPr="00AD47AD">
        <w:rPr>
          <w:color w:val="333333"/>
          <w:sz w:val="20"/>
          <w:szCs w:val="20"/>
        </w:rPr>
        <w:t>funcţiei</w:t>
      </w:r>
      <w:proofErr w:type="spellEnd"/>
      <w:r w:rsidRPr="00AD47AD">
        <w:rPr>
          <w:color w:val="333333"/>
          <w:sz w:val="20"/>
          <w:szCs w:val="20"/>
        </w:rPr>
        <w:t xml:space="preserve"> publice, conform certificatului medical eliberat de </w:t>
      </w:r>
      <w:proofErr w:type="spellStart"/>
      <w:r w:rsidRPr="00AD47AD">
        <w:rPr>
          <w:color w:val="333333"/>
          <w:sz w:val="20"/>
          <w:szCs w:val="20"/>
        </w:rPr>
        <w:t>instituţia</w:t>
      </w:r>
      <w:proofErr w:type="spellEnd"/>
      <w:r w:rsidRPr="00AD47AD">
        <w:rPr>
          <w:color w:val="333333"/>
          <w:sz w:val="20"/>
          <w:szCs w:val="20"/>
        </w:rPr>
        <w:t xml:space="preserve"> medicală abilitată, dacă pentru </w:t>
      </w:r>
      <w:proofErr w:type="spellStart"/>
      <w:r w:rsidRPr="00AD47AD">
        <w:rPr>
          <w:color w:val="333333"/>
          <w:sz w:val="20"/>
          <w:szCs w:val="20"/>
        </w:rPr>
        <w:t>funcţia</w:t>
      </w:r>
      <w:proofErr w:type="spellEnd"/>
      <w:r w:rsidRPr="00AD47AD">
        <w:rPr>
          <w:color w:val="333333"/>
          <w:sz w:val="20"/>
          <w:szCs w:val="20"/>
        </w:rPr>
        <w:t xml:space="preserve"> respectivă </w:t>
      </w:r>
      <w:proofErr w:type="spellStart"/>
      <w:r w:rsidRPr="00AD47AD">
        <w:rPr>
          <w:color w:val="333333"/>
          <w:sz w:val="20"/>
          <w:szCs w:val="20"/>
        </w:rPr>
        <w:t>sînt</w:t>
      </w:r>
      <w:proofErr w:type="spellEnd"/>
      <w:r w:rsidRPr="00AD47AD">
        <w:rPr>
          <w:color w:val="333333"/>
          <w:sz w:val="20"/>
          <w:szCs w:val="20"/>
        </w:rPr>
        <w:t xml:space="preserve"> stabilite </w:t>
      </w:r>
      <w:proofErr w:type="spellStart"/>
      <w:r w:rsidRPr="00AD47AD">
        <w:rPr>
          <w:color w:val="333333"/>
          <w:sz w:val="20"/>
          <w:szCs w:val="20"/>
        </w:rPr>
        <w:t>cerinţe</w:t>
      </w:r>
      <w:proofErr w:type="spellEnd"/>
      <w:r w:rsidRPr="00AD47AD">
        <w:rPr>
          <w:color w:val="333333"/>
          <w:sz w:val="20"/>
          <w:szCs w:val="20"/>
        </w:rPr>
        <w:t xml:space="preserve"> speciale de sănătate; </w:t>
      </w:r>
    </w:p>
    <w:p w14:paraId="012EBC5E" w14:textId="77777777" w:rsidR="003441E4" w:rsidRPr="00AD47AD" w:rsidRDefault="003441E4" w:rsidP="003441E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AD47AD">
        <w:rPr>
          <w:color w:val="333333"/>
          <w:sz w:val="20"/>
          <w:szCs w:val="20"/>
        </w:rPr>
        <w:t xml:space="preserve">are studiile necesare prevăzute pentru </w:t>
      </w:r>
      <w:proofErr w:type="spellStart"/>
      <w:r w:rsidRPr="00AD47AD">
        <w:rPr>
          <w:color w:val="333333"/>
          <w:sz w:val="20"/>
          <w:szCs w:val="20"/>
        </w:rPr>
        <w:t>funcţia</w:t>
      </w:r>
      <w:proofErr w:type="spellEnd"/>
      <w:r w:rsidRPr="00AD47AD">
        <w:rPr>
          <w:color w:val="333333"/>
          <w:sz w:val="20"/>
          <w:szCs w:val="20"/>
        </w:rPr>
        <w:t xml:space="preserve"> publică respectivă; </w:t>
      </w:r>
    </w:p>
    <w:p w14:paraId="78FD0057" w14:textId="77777777" w:rsidR="003441E4" w:rsidRPr="00AD47AD" w:rsidRDefault="003441E4" w:rsidP="003441E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AD47AD">
        <w:rPr>
          <w:color w:val="333333"/>
          <w:sz w:val="20"/>
          <w:szCs w:val="20"/>
        </w:rPr>
        <w:t xml:space="preserve">în ultimii 5 ani nu a fost destituită dintr-o </w:t>
      </w:r>
      <w:proofErr w:type="spellStart"/>
      <w:r w:rsidRPr="00AD47AD">
        <w:rPr>
          <w:color w:val="333333"/>
          <w:sz w:val="20"/>
          <w:szCs w:val="20"/>
        </w:rPr>
        <w:t>funcţie</w:t>
      </w:r>
      <w:proofErr w:type="spellEnd"/>
      <w:r w:rsidRPr="00AD47AD">
        <w:rPr>
          <w:color w:val="333333"/>
          <w:sz w:val="20"/>
          <w:szCs w:val="20"/>
        </w:rPr>
        <w:t xml:space="preserve"> publică conform art. 64 alin. (1) lit.</w:t>
      </w:r>
    </w:p>
    <w:p w14:paraId="1D031187" w14:textId="77777777" w:rsidR="003441E4" w:rsidRDefault="003441E4" w:rsidP="003441E4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z w:val="20"/>
          <w:szCs w:val="20"/>
        </w:rPr>
      </w:pPr>
      <w:r w:rsidRPr="00AD47AD">
        <w:rPr>
          <w:color w:val="333333"/>
          <w:sz w:val="20"/>
          <w:szCs w:val="20"/>
        </w:rPr>
        <w:t>sau nu i-a încetat contractul individual de muncă pentru motive disciplinare;</w:t>
      </w:r>
    </w:p>
    <w:p w14:paraId="19C43A18" w14:textId="77777777" w:rsidR="003441E4" w:rsidRPr="00AD47AD" w:rsidRDefault="003441E4" w:rsidP="003441E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AD47AD">
        <w:rPr>
          <w:color w:val="333333"/>
          <w:sz w:val="20"/>
          <w:szCs w:val="20"/>
        </w:rPr>
        <w:t xml:space="preserve">nu are antecedente penale nestinse pentru </w:t>
      </w:r>
      <w:proofErr w:type="spellStart"/>
      <w:r w:rsidRPr="00AD47AD">
        <w:rPr>
          <w:color w:val="333333"/>
          <w:sz w:val="20"/>
          <w:szCs w:val="20"/>
        </w:rPr>
        <w:t>infracţiuni</w:t>
      </w:r>
      <w:proofErr w:type="spellEnd"/>
      <w:r w:rsidRPr="00AD47AD">
        <w:rPr>
          <w:color w:val="333333"/>
          <w:sz w:val="20"/>
          <w:szCs w:val="20"/>
        </w:rPr>
        <w:t xml:space="preserve"> </w:t>
      </w:r>
      <w:proofErr w:type="spellStart"/>
      <w:r w:rsidRPr="00AD47AD">
        <w:rPr>
          <w:color w:val="333333"/>
          <w:sz w:val="20"/>
          <w:szCs w:val="20"/>
        </w:rPr>
        <w:t>săvîrşite</w:t>
      </w:r>
      <w:proofErr w:type="spellEnd"/>
      <w:r w:rsidRPr="00AD47AD">
        <w:rPr>
          <w:color w:val="333333"/>
          <w:sz w:val="20"/>
          <w:szCs w:val="20"/>
        </w:rPr>
        <w:t xml:space="preserve"> cu </w:t>
      </w:r>
      <w:proofErr w:type="spellStart"/>
      <w:r w:rsidRPr="00AD47AD">
        <w:rPr>
          <w:color w:val="333333"/>
          <w:sz w:val="20"/>
          <w:szCs w:val="20"/>
        </w:rPr>
        <w:t>intenţie</w:t>
      </w:r>
      <w:proofErr w:type="spellEnd"/>
      <w:r w:rsidRPr="00AD47AD">
        <w:rPr>
          <w:color w:val="333333"/>
          <w:sz w:val="20"/>
          <w:szCs w:val="20"/>
        </w:rPr>
        <w:t>;</w:t>
      </w:r>
    </w:p>
    <w:p w14:paraId="17F55A3A" w14:textId="77777777" w:rsidR="003441E4" w:rsidRDefault="003441E4" w:rsidP="003441E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AD47AD">
        <w:rPr>
          <w:color w:val="333333"/>
          <w:sz w:val="20"/>
          <w:szCs w:val="20"/>
        </w:rPr>
        <w:t xml:space="preserve">nu este privată de dreptul de a ocupa anumite </w:t>
      </w:r>
      <w:proofErr w:type="spellStart"/>
      <w:r w:rsidRPr="00AD47AD">
        <w:rPr>
          <w:color w:val="333333"/>
          <w:sz w:val="20"/>
          <w:szCs w:val="20"/>
        </w:rPr>
        <w:t>funcţii</w:t>
      </w:r>
      <w:proofErr w:type="spellEnd"/>
      <w:r w:rsidRPr="00AD47AD">
        <w:rPr>
          <w:color w:val="333333"/>
          <w:sz w:val="20"/>
          <w:szCs w:val="20"/>
        </w:rPr>
        <w:t xml:space="preserve"> sau de a exercita o anumită activitate, ca pedeapsă de bază sau complementară, ca urmare a </w:t>
      </w:r>
      <w:proofErr w:type="spellStart"/>
      <w:r w:rsidRPr="00AD47AD">
        <w:rPr>
          <w:color w:val="333333"/>
          <w:sz w:val="20"/>
          <w:szCs w:val="20"/>
        </w:rPr>
        <w:t>sentinţei</w:t>
      </w:r>
      <w:proofErr w:type="spellEnd"/>
      <w:r w:rsidRPr="00AD47AD">
        <w:rPr>
          <w:color w:val="333333"/>
          <w:sz w:val="20"/>
          <w:szCs w:val="20"/>
        </w:rPr>
        <w:t xml:space="preserve"> </w:t>
      </w:r>
      <w:proofErr w:type="spellStart"/>
      <w:r w:rsidRPr="00AD47AD">
        <w:rPr>
          <w:color w:val="333333"/>
          <w:sz w:val="20"/>
          <w:szCs w:val="20"/>
        </w:rPr>
        <w:t>judecătoreşti</w:t>
      </w:r>
      <w:proofErr w:type="spellEnd"/>
      <w:r w:rsidRPr="00AD47AD">
        <w:rPr>
          <w:color w:val="333333"/>
          <w:sz w:val="20"/>
          <w:szCs w:val="20"/>
        </w:rPr>
        <w:t xml:space="preserve"> definitive prin care s-a dispus această </w:t>
      </w:r>
      <w:proofErr w:type="spellStart"/>
      <w:r w:rsidRPr="00AD47AD">
        <w:rPr>
          <w:color w:val="333333"/>
          <w:sz w:val="20"/>
          <w:szCs w:val="20"/>
        </w:rPr>
        <w:t>interdicţie</w:t>
      </w:r>
      <w:proofErr w:type="spellEnd"/>
      <w:r w:rsidRPr="00AD47AD">
        <w:rPr>
          <w:color w:val="333333"/>
          <w:sz w:val="20"/>
          <w:szCs w:val="20"/>
        </w:rPr>
        <w:t>.</w:t>
      </w:r>
    </w:p>
    <w:p w14:paraId="3A931CB1" w14:textId="77777777" w:rsidR="003441E4" w:rsidRPr="00B64E2B" w:rsidRDefault="003441E4" w:rsidP="003441E4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ro-RO"/>
        </w:rPr>
        <w:t>3</w:t>
      </w:r>
      <w:r w:rsidRPr="00B64E2B">
        <w:rPr>
          <w:lang w:val="en-US"/>
        </w:rPr>
        <w:t xml:space="preserve"> ani de </w:t>
      </w:r>
      <w:proofErr w:type="spellStart"/>
      <w:r w:rsidRPr="00B64E2B">
        <w:rPr>
          <w:lang w:val="en-US"/>
        </w:rPr>
        <w:t>expe</w:t>
      </w:r>
      <w:r>
        <w:rPr>
          <w:lang w:val="en-US"/>
        </w:rPr>
        <w:t>rienţă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profesională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domeniu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posedă</w:t>
      </w:r>
      <w:proofErr w:type="spellEnd"/>
      <w:r>
        <w:rPr>
          <w:lang w:val="en-US"/>
        </w:rPr>
        <w:t xml:space="preserve"> </w:t>
      </w:r>
      <w:proofErr w:type="spellStart"/>
      <w:r w:rsidRPr="00B64E2B">
        <w:rPr>
          <w:lang w:val="en-US"/>
        </w:rPr>
        <w:t>abilităţi</w:t>
      </w:r>
      <w:proofErr w:type="spellEnd"/>
      <w:r w:rsidRPr="00B64E2B">
        <w:rPr>
          <w:lang w:val="en-US"/>
        </w:rPr>
        <w:t xml:space="preserve"> de </w:t>
      </w:r>
      <w:proofErr w:type="spellStart"/>
      <w:r w:rsidRPr="00B64E2B">
        <w:rPr>
          <w:lang w:val="en-US"/>
        </w:rPr>
        <w:t>utilizare</w:t>
      </w:r>
      <w:proofErr w:type="spellEnd"/>
      <w:r w:rsidRPr="00B64E2B">
        <w:rPr>
          <w:lang w:val="en-US"/>
        </w:rPr>
        <w:t xml:space="preserve"> a </w:t>
      </w:r>
      <w:proofErr w:type="spellStart"/>
      <w:r w:rsidRPr="00B64E2B">
        <w:rPr>
          <w:lang w:val="en-US"/>
        </w:rPr>
        <w:t>computerului</w:t>
      </w:r>
      <w:proofErr w:type="spellEnd"/>
      <w:r w:rsidRPr="00B64E2B">
        <w:rPr>
          <w:color w:val="333333"/>
          <w:lang w:val="en-US"/>
        </w:rPr>
        <w:t xml:space="preserve">, </w:t>
      </w:r>
      <w:proofErr w:type="spellStart"/>
      <w:r w:rsidRPr="00B64E2B">
        <w:rPr>
          <w:color w:val="333333"/>
          <w:lang w:val="en-US"/>
        </w:rPr>
        <w:t>în</w:t>
      </w:r>
      <w:proofErr w:type="spellEnd"/>
      <w:r w:rsidRPr="00B64E2B">
        <w:rPr>
          <w:color w:val="333333"/>
          <w:lang w:val="en-US"/>
        </w:rPr>
        <w:t xml:space="preserve"> </w:t>
      </w:r>
      <w:proofErr w:type="spellStart"/>
      <w:r w:rsidRPr="00B64E2B">
        <w:rPr>
          <w:color w:val="333333"/>
          <w:lang w:val="en-US"/>
        </w:rPr>
        <w:t>conformitate</w:t>
      </w:r>
      <w:proofErr w:type="spellEnd"/>
      <w:r w:rsidRPr="00B64E2B">
        <w:rPr>
          <w:color w:val="333333"/>
          <w:lang w:val="en-US"/>
        </w:rPr>
        <w:t xml:space="preserve"> cu </w:t>
      </w:r>
      <w:proofErr w:type="spellStart"/>
      <w:r w:rsidRPr="00B64E2B">
        <w:rPr>
          <w:color w:val="333333"/>
          <w:lang w:val="en-US"/>
        </w:rPr>
        <w:t>prevederile</w:t>
      </w:r>
      <w:proofErr w:type="spellEnd"/>
      <w:r w:rsidRPr="00B64E2B">
        <w:rPr>
          <w:color w:val="333333"/>
          <w:lang w:val="en-US"/>
        </w:rPr>
        <w:t xml:space="preserve"> </w:t>
      </w:r>
      <w:proofErr w:type="spellStart"/>
      <w:r w:rsidRPr="00B64E2B">
        <w:rPr>
          <w:color w:val="333333"/>
          <w:lang w:val="en-US"/>
        </w:rPr>
        <w:t>Legii</w:t>
      </w:r>
      <w:proofErr w:type="spellEnd"/>
      <w:r w:rsidRPr="00B64E2B">
        <w:rPr>
          <w:color w:val="333333"/>
          <w:lang w:val="en-US"/>
        </w:rPr>
        <w:t xml:space="preserve"> </w:t>
      </w:r>
      <w:proofErr w:type="spellStart"/>
      <w:r w:rsidRPr="00B64E2B">
        <w:rPr>
          <w:color w:val="333333"/>
          <w:lang w:val="en-US"/>
        </w:rPr>
        <w:t>pentru</w:t>
      </w:r>
      <w:proofErr w:type="spellEnd"/>
      <w:r w:rsidRPr="00B64E2B">
        <w:rPr>
          <w:color w:val="333333"/>
          <w:lang w:val="en-US"/>
        </w:rPr>
        <w:t xml:space="preserve"> </w:t>
      </w:r>
      <w:proofErr w:type="spellStart"/>
      <w:r w:rsidRPr="00B64E2B">
        <w:rPr>
          <w:color w:val="333333"/>
          <w:lang w:val="en-US"/>
        </w:rPr>
        <w:t>aprobarea</w:t>
      </w:r>
      <w:proofErr w:type="spellEnd"/>
      <w:r w:rsidRPr="00B64E2B">
        <w:rPr>
          <w:color w:val="333333"/>
          <w:lang w:val="en-US"/>
        </w:rPr>
        <w:t xml:space="preserve"> </w:t>
      </w:r>
      <w:proofErr w:type="spellStart"/>
      <w:r w:rsidRPr="00B64E2B">
        <w:rPr>
          <w:color w:val="333333"/>
          <w:lang w:val="en-US"/>
        </w:rPr>
        <w:t>clasificatorului</w:t>
      </w:r>
      <w:proofErr w:type="spellEnd"/>
      <w:r w:rsidRPr="00B64E2B">
        <w:rPr>
          <w:color w:val="333333"/>
          <w:lang w:val="en-US"/>
        </w:rPr>
        <w:t xml:space="preserve"> </w:t>
      </w:r>
      <w:proofErr w:type="spellStart"/>
      <w:r w:rsidRPr="00B64E2B">
        <w:rPr>
          <w:color w:val="333333"/>
          <w:lang w:val="en-US"/>
        </w:rPr>
        <w:t>unic</w:t>
      </w:r>
      <w:proofErr w:type="spellEnd"/>
      <w:r w:rsidRPr="00B64E2B">
        <w:rPr>
          <w:color w:val="333333"/>
          <w:lang w:val="en-US"/>
        </w:rPr>
        <w:t xml:space="preserve"> al </w:t>
      </w:r>
      <w:proofErr w:type="spellStart"/>
      <w:r w:rsidRPr="00B64E2B">
        <w:rPr>
          <w:color w:val="333333"/>
          <w:lang w:val="en-US"/>
        </w:rPr>
        <w:t>funcțiilor</w:t>
      </w:r>
      <w:proofErr w:type="spellEnd"/>
      <w:r w:rsidRPr="00B64E2B">
        <w:rPr>
          <w:color w:val="333333"/>
          <w:lang w:val="en-US"/>
        </w:rPr>
        <w:t xml:space="preserve"> </w:t>
      </w:r>
      <w:proofErr w:type="spellStart"/>
      <w:r w:rsidRPr="00B64E2B">
        <w:rPr>
          <w:color w:val="333333"/>
          <w:lang w:val="en-US"/>
        </w:rPr>
        <w:t>publice</w:t>
      </w:r>
      <w:proofErr w:type="spellEnd"/>
      <w:r w:rsidRPr="00B64E2B">
        <w:rPr>
          <w:color w:val="333333"/>
          <w:lang w:val="en-US"/>
        </w:rPr>
        <w:t xml:space="preserve"> nr. 155 din 21.07.2011;</w:t>
      </w:r>
    </w:p>
    <w:p w14:paraId="38C07FED" w14:textId="77777777" w:rsidR="003441E4" w:rsidRDefault="003441E4" w:rsidP="003441E4">
      <w:pPr>
        <w:jc w:val="both"/>
        <w:rPr>
          <w:b/>
          <w:lang w:val="ro-RO"/>
        </w:rPr>
      </w:pPr>
    </w:p>
    <w:p w14:paraId="4BF887D4" w14:textId="77777777" w:rsidR="003441E4" w:rsidRPr="00AD47AD" w:rsidRDefault="003441E4" w:rsidP="003441E4">
      <w:pPr>
        <w:jc w:val="both"/>
        <w:rPr>
          <w:b/>
          <w:lang w:val="ro-RO"/>
        </w:rPr>
      </w:pPr>
      <w:r w:rsidRPr="00AD47AD">
        <w:rPr>
          <w:b/>
          <w:lang w:val="ro-RO"/>
        </w:rPr>
        <w:t>Sarcini de bază:</w:t>
      </w:r>
    </w:p>
    <w:p w14:paraId="187FBCF7" w14:textId="77777777" w:rsidR="003441E4" w:rsidRPr="007F34EC" w:rsidRDefault="003441E4" w:rsidP="003441E4">
      <w:pPr>
        <w:numPr>
          <w:ilvl w:val="0"/>
          <w:numId w:val="3"/>
        </w:numPr>
        <w:jc w:val="both"/>
        <w:rPr>
          <w:lang w:val="ro-RO"/>
        </w:rPr>
      </w:pPr>
      <w:r w:rsidRPr="007F34EC">
        <w:rPr>
          <w:lang w:val="ro-RO"/>
        </w:rPr>
        <w:t xml:space="preserve">Organizarea </w:t>
      </w:r>
      <w:proofErr w:type="spellStart"/>
      <w:r w:rsidRPr="007F34EC">
        <w:rPr>
          <w:lang w:val="ro-RO"/>
        </w:rPr>
        <w:t>şi</w:t>
      </w:r>
      <w:proofErr w:type="spellEnd"/>
      <w:r w:rsidRPr="007F34EC">
        <w:rPr>
          <w:lang w:val="ro-RO"/>
        </w:rPr>
        <w:t xml:space="preserve"> Coordonarea activității Direcției Economie și Politici Investiționale.</w:t>
      </w:r>
    </w:p>
    <w:p w14:paraId="77810740" w14:textId="77777777" w:rsidR="003441E4" w:rsidRPr="007F34EC" w:rsidRDefault="003441E4" w:rsidP="003441E4">
      <w:pPr>
        <w:numPr>
          <w:ilvl w:val="0"/>
          <w:numId w:val="3"/>
        </w:numPr>
        <w:jc w:val="both"/>
        <w:rPr>
          <w:lang w:val="ro-RO"/>
        </w:rPr>
      </w:pPr>
      <w:r w:rsidRPr="007F34EC">
        <w:rPr>
          <w:lang w:val="ro-RO"/>
        </w:rPr>
        <w:t>Coordonarea procesului de asigurare a implementării la nivel local a prevederilor programelor și strategiilor de dezvolta</w:t>
      </w:r>
      <w:r>
        <w:rPr>
          <w:lang w:val="ro-RO"/>
        </w:rPr>
        <w:t>re pe domeniul de competență a Dir</w:t>
      </w:r>
      <w:r w:rsidRPr="007F34EC">
        <w:rPr>
          <w:lang w:val="ro-RO"/>
        </w:rPr>
        <w:t>ecției.</w:t>
      </w:r>
    </w:p>
    <w:p w14:paraId="2C0012F2" w14:textId="77777777" w:rsidR="003441E4" w:rsidRPr="007F34EC" w:rsidRDefault="003441E4" w:rsidP="003441E4">
      <w:pPr>
        <w:numPr>
          <w:ilvl w:val="0"/>
          <w:numId w:val="3"/>
        </w:numPr>
        <w:jc w:val="both"/>
        <w:rPr>
          <w:lang w:val="ro-RO"/>
        </w:rPr>
      </w:pPr>
      <w:r w:rsidRPr="007F34EC">
        <w:rPr>
          <w:lang w:val="ro-RO"/>
        </w:rPr>
        <w:t>Monitorizarea elaborării și prezentării raportului integrat privitor implementarea Strategiei de Dezvoltare a raionului.</w:t>
      </w:r>
    </w:p>
    <w:p w14:paraId="19E38896" w14:textId="77777777" w:rsidR="003441E4" w:rsidRPr="007F34EC" w:rsidRDefault="003441E4" w:rsidP="003441E4">
      <w:pPr>
        <w:numPr>
          <w:ilvl w:val="0"/>
          <w:numId w:val="3"/>
        </w:numPr>
        <w:jc w:val="both"/>
        <w:rPr>
          <w:lang w:val="ro-RO"/>
        </w:rPr>
      </w:pPr>
      <w:r w:rsidRPr="007F34EC">
        <w:rPr>
          <w:lang w:val="ro-RO"/>
        </w:rPr>
        <w:t>Asigurarea unui management f</w:t>
      </w:r>
      <w:r>
        <w:rPr>
          <w:lang w:val="ro-RO"/>
        </w:rPr>
        <w:t>inanciar corect al activității DEP</w:t>
      </w:r>
      <w:r w:rsidRPr="007F34EC">
        <w:rPr>
          <w:lang w:val="ro-RO"/>
        </w:rPr>
        <w:t>I.</w:t>
      </w:r>
    </w:p>
    <w:p w14:paraId="48FB9E96" w14:textId="77777777" w:rsidR="003441E4" w:rsidRPr="007F34EC" w:rsidRDefault="003441E4" w:rsidP="003441E4">
      <w:pPr>
        <w:pStyle w:val="a3"/>
        <w:numPr>
          <w:ilvl w:val="0"/>
          <w:numId w:val="3"/>
        </w:numPr>
        <w:jc w:val="both"/>
        <w:rPr>
          <w:b/>
          <w:lang w:val="ro-RO"/>
        </w:rPr>
      </w:pPr>
      <w:r w:rsidRPr="007F34EC">
        <w:rPr>
          <w:lang w:val="ro-RO"/>
        </w:rPr>
        <w:t xml:space="preserve">Asigurarea activităților relevante privind transparența în activitatea </w:t>
      </w:r>
      <w:r>
        <w:rPr>
          <w:lang w:val="ro-RO"/>
        </w:rPr>
        <w:t>DEP</w:t>
      </w:r>
      <w:r w:rsidRPr="007F34EC">
        <w:rPr>
          <w:lang w:val="ro-RO"/>
        </w:rPr>
        <w:t>I.</w:t>
      </w:r>
    </w:p>
    <w:p w14:paraId="77FFADE4" w14:textId="77777777" w:rsidR="003441E4" w:rsidRPr="00AD47AD" w:rsidRDefault="003441E4" w:rsidP="003441E4">
      <w:pPr>
        <w:jc w:val="both"/>
        <w:rPr>
          <w:b/>
          <w:lang w:val="ro-RO"/>
        </w:rPr>
      </w:pPr>
      <w:proofErr w:type="spellStart"/>
      <w:r w:rsidRPr="00AD47AD">
        <w:rPr>
          <w:b/>
          <w:lang w:val="ro-RO"/>
        </w:rPr>
        <w:t>Candidaţii</w:t>
      </w:r>
      <w:proofErr w:type="spellEnd"/>
      <w:r w:rsidRPr="00AD47AD">
        <w:rPr>
          <w:b/>
          <w:lang w:val="ro-RO"/>
        </w:rPr>
        <w:t xml:space="preserve"> urmează să prezinte următorul set de acte:</w:t>
      </w:r>
    </w:p>
    <w:p w14:paraId="26BEF605" w14:textId="77777777" w:rsidR="003441E4" w:rsidRPr="00317436" w:rsidRDefault="003441E4" w:rsidP="003441E4">
      <w:pPr>
        <w:pStyle w:val="a3"/>
        <w:numPr>
          <w:ilvl w:val="0"/>
          <w:numId w:val="4"/>
        </w:numPr>
        <w:jc w:val="both"/>
        <w:rPr>
          <w:b/>
          <w:lang w:val="ro-RO"/>
        </w:rPr>
      </w:pPr>
      <w:r w:rsidRPr="00317436">
        <w:rPr>
          <w:lang w:val="ro-RO"/>
        </w:rPr>
        <w:t>formularul de participare la concurs</w:t>
      </w:r>
    </w:p>
    <w:p w14:paraId="06F0F0C4" w14:textId="77777777" w:rsidR="003441E4" w:rsidRPr="00AD47AD" w:rsidRDefault="003441E4" w:rsidP="003441E4">
      <w:pPr>
        <w:numPr>
          <w:ilvl w:val="0"/>
          <w:numId w:val="4"/>
        </w:numPr>
        <w:jc w:val="both"/>
        <w:rPr>
          <w:lang w:val="ro-RO"/>
        </w:rPr>
      </w:pPr>
      <w:r w:rsidRPr="00AD47AD">
        <w:rPr>
          <w:lang w:val="ro-RO"/>
        </w:rPr>
        <w:t>buletinul de identitate (copie)</w:t>
      </w:r>
    </w:p>
    <w:p w14:paraId="64514599" w14:textId="77777777" w:rsidR="003441E4" w:rsidRPr="00AD47AD" w:rsidRDefault="003441E4" w:rsidP="003441E4">
      <w:pPr>
        <w:numPr>
          <w:ilvl w:val="0"/>
          <w:numId w:val="4"/>
        </w:numPr>
        <w:jc w:val="both"/>
        <w:rPr>
          <w:lang w:val="ro-RO"/>
        </w:rPr>
      </w:pPr>
      <w:r w:rsidRPr="00AD47AD">
        <w:rPr>
          <w:lang w:val="ro-RO"/>
        </w:rPr>
        <w:t>diploma de studii (copie)</w:t>
      </w:r>
    </w:p>
    <w:p w14:paraId="1CE7F9D7" w14:textId="77777777" w:rsidR="003441E4" w:rsidRPr="00AD47AD" w:rsidRDefault="003441E4" w:rsidP="003441E4">
      <w:pPr>
        <w:numPr>
          <w:ilvl w:val="0"/>
          <w:numId w:val="4"/>
        </w:numPr>
        <w:jc w:val="both"/>
        <w:rPr>
          <w:lang w:val="ro-RO"/>
        </w:rPr>
      </w:pPr>
      <w:r w:rsidRPr="00AD47AD">
        <w:rPr>
          <w:lang w:val="ro-RO"/>
        </w:rPr>
        <w:t xml:space="preserve">certificatul de absolvire a cursurilor de </w:t>
      </w:r>
      <w:proofErr w:type="spellStart"/>
      <w:r w:rsidRPr="00AD47AD">
        <w:rPr>
          <w:lang w:val="ro-RO"/>
        </w:rPr>
        <w:t>perfecţionare</w:t>
      </w:r>
      <w:proofErr w:type="spellEnd"/>
      <w:r w:rsidRPr="00AD47AD">
        <w:rPr>
          <w:lang w:val="ro-RO"/>
        </w:rPr>
        <w:t xml:space="preserve"> </w:t>
      </w:r>
      <w:proofErr w:type="spellStart"/>
      <w:r w:rsidRPr="00AD47AD">
        <w:rPr>
          <w:lang w:val="ro-RO"/>
        </w:rPr>
        <w:t>şi</w:t>
      </w:r>
      <w:proofErr w:type="spellEnd"/>
      <w:r w:rsidRPr="00AD47AD">
        <w:rPr>
          <w:lang w:val="ro-RO"/>
        </w:rPr>
        <w:t xml:space="preserve"> specializare (constituie un avantaj)</w:t>
      </w:r>
    </w:p>
    <w:p w14:paraId="0A687F3B" w14:textId="77777777" w:rsidR="003441E4" w:rsidRPr="00AD47AD" w:rsidRDefault="003441E4" w:rsidP="003441E4">
      <w:pPr>
        <w:numPr>
          <w:ilvl w:val="0"/>
          <w:numId w:val="4"/>
        </w:numPr>
        <w:jc w:val="both"/>
        <w:rPr>
          <w:lang w:val="ro-RO"/>
        </w:rPr>
      </w:pPr>
      <w:r w:rsidRPr="00AD47AD">
        <w:rPr>
          <w:lang w:val="ro-RO"/>
        </w:rPr>
        <w:t>carnetul de muncă (copie)</w:t>
      </w:r>
    </w:p>
    <w:p w14:paraId="65E5B0E8" w14:textId="77777777" w:rsidR="003441E4" w:rsidRPr="00AD47AD" w:rsidRDefault="003441E4" w:rsidP="003441E4">
      <w:pPr>
        <w:numPr>
          <w:ilvl w:val="0"/>
          <w:numId w:val="4"/>
        </w:numPr>
        <w:jc w:val="both"/>
        <w:rPr>
          <w:lang w:val="ro-RO"/>
        </w:rPr>
      </w:pPr>
      <w:r w:rsidRPr="00AD47AD">
        <w:rPr>
          <w:lang w:val="ro-RO"/>
        </w:rPr>
        <w:t xml:space="preserve">cazierul juridic (cazierul judiciar poate fi înlocuit cu </w:t>
      </w:r>
      <w:proofErr w:type="spellStart"/>
      <w:r w:rsidRPr="00AD47AD">
        <w:rPr>
          <w:lang w:val="ro-RO"/>
        </w:rPr>
        <w:t>declaraţia</w:t>
      </w:r>
      <w:proofErr w:type="spellEnd"/>
      <w:r w:rsidRPr="00AD47AD">
        <w:rPr>
          <w:lang w:val="ro-RO"/>
        </w:rPr>
        <w:t xml:space="preserve"> pe propria răspundere. În acest caz, candidatul are </w:t>
      </w:r>
      <w:proofErr w:type="spellStart"/>
      <w:r w:rsidRPr="00AD47AD">
        <w:rPr>
          <w:lang w:val="ro-RO"/>
        </w:rPr>
        <w:t>obligaţia</w:t>
      </w:r>
      <w:proofErr w:type="spellEnd"/>
      <w:r w:rsidRPr="00AD47AD">
        <w:rPr>
          <w:lang w:val="ro-RO"/>
        </w:rPr>
        <w:t xml:space="preserve"> să completeze dosarul de concurs cu originalul documentului în termen de maximum 10 zile calendaristice de la data la care a fost declarat învingător, sub </w:t>
      </w:r>
      <w:proofErr w:type="spellStart"/>
      <w:r w:rsidRPr="00AD47AD">
        <w:rPr>
          <w:lang w:val="ro-RO"/>
        </w:rPr>
        <w:t>sancţiunea</w:t>
      </w:r>
      <w:proofErr w:type="spellEnd"/>
      <w:r w:rsidRPr="00AD47AD">
        <w:rPr>
          <w:lang w:val="ro-RO"/>
        </w:rPr>
        <w:t xml:space="preserve"> neemiterii actului administrativ de numire)</w:t>
      </w:r>
    </w:p>
    <w:p w14:paraId="37C09025" w14:textId="77777777" w:rsidR="003441E4" w:rsidRPr="00AD47AD" w:rsidRDefault="003441E4" w:rsidP="003441E4">
      <w:pPr>
        <w:ind w:left="360"/>
        <w:jc w:val="center"/>
        <w:rPr>
          <w:lang w:val="ro-RO"/>
        </w:rPr>
      </w:pPr>
      <w:r w:rsidRPr="00AD47AD">
        <w:rPr>
          <w:lang w:val="ro-RO"/>
        </w:rPr>
        <w:t xml:space="preserve">Actele vor fi depuse la specialistul principal </w:t>
      </w:r>
      <w:r>
        <w:rPr>
          <w:lang w:val="ro-RO"/>
        </w:rPr>
        <w:t>Grecu Irina</w:t>
      </w:r>
      <w:r w:rsidRPr="00AD47AD">
        <w:rPr>
          <w:lang w:val="ro-RO"/>
        </w:rPr>
        <w:t xml:space="preserve"> </w:t>
      </w:r>
    </w:p>
    <w:p w14:paraId="7166A970" w14:textId="77777777" w:rsidR="003441E4" w:rsidRPr="00AD47AD" w:rsidRDefault="003441E4" w:rsidP="003441E4">
      <w:pPr>
        <w:ind w:left="360"/>
        <w:jc w:val="center"/>
        <w:rPr>
          <w:lang w:val="ro-RO"/>
        </w:rPr>
      </w:pPr>
      <w:r w:rsidRPr="00AD47AD">
        <w:rPr>
          <w:lang w:val="ro-RO"/>
        </w:rPr>
        <w:t>(bd. M. Eminescu 2, etajul 3 biroul 305)</w:t>
      </w:r>
    </w:p>
    <w:p w14:paraId="0A7F3144" w14:textId="77777777" w:rsidR="003441E4" w:rsidRPr="00AD47AD" w:rsidRDefault="003441E4" w:rsidP="003441E4">
      <w:pPr>
        <w:ind w:left="360"/>
        <w:jc w:val="center"/>
        <w:rPr>
          <w:lang w:val="ro-RO"/>
        </w:rPr>
      </w:pPr>
      <w:r w:rsidRPr="00AD47AD">
        <w:rPr>
          <w:lang w:val="ro-RO"/>
        </w:rPr>
        <w:t>Telefon de contact: 0(235) 2-06-65</w:t>
      </w:r>
    </w:p>
    <w:p w14:paraId="4C91AFAE" w14:textId="77777777" w:rsidR="003441E4" w:rsidRPr="00AD47AD" w:rsidRDefault="003441E4" w:rsidP="003441E4">
      <w:pPr>
        <w:ind w:left="360"/>
        <w:jc w:val="center"/>
        <w:rPr>
          <w:lang w:val="ro-RO"/>
        </w:rPr>
      </w:pPr>
      <w:r w:rsidRPr="00AD47AD">
        <w:rPr>
          <w:lang w:val="ro-RO"/>
        </w:rPr>
        <w:t>Termenul-limită de depunere a actelor – 20 zile din m</w:t>
      </w:r>
      <w:r>
        <w:rPr>
          <w:lang w:val="ro-RO"/>
        </w:rPr>
        <w:t>omentul publicării anunțului</w:t>
      </w:r>
    </w:p>
    <w:p w14:paraId="0C0D85F9" w14:textId="77777777" w:rsidR="003441E4" w:rsidRPr="00AD47AD" w:rsidRDefault="003441E4" w:rsidP="003441E4">
      <w:pPr>
        <w:ind w:left="360"/>
        <w:jc w:val="center"/>
        <w:rPr>
          <w:lang w:val="ro-RO"/>
        </w:rPr>
      </w:pPr>
      <w:r w:rsidRPr="00AD47AD">
        <w:rPr>
          <w:lang w:val="ro-RO"/>
        </w:rPr>
        <w:t>pe site-ul</w:t>
      </w:r>
      <w:r>
        <w:rPr>
          <w:lang w:val="ro-RO"/>
        </w:rPr>
        <w:t xml:space="preserve"> Consiliului raional Orhei,</w:t>
      </w:r>
      <w:r w:rsidRPr="00AD47AD">
        <w:rPr>
          <w:lang w:val="ro-RO"/>
        </w:rPr>
        <w:t xml:space="preserve"> </w:t>
      </w:r>
      <w:hyperlink r:id="rId5" w:history="1">
        <w:r w:rsidRPr="00AD47AD">
          <w:rPr>
            <w:rStyle w:val="a4"/>
            <w:color w:val="3366FF"/>
            <w:lang w:val="ro-RO"/>
          </w:rPr>
          <w:t>www.</w:t>
        </w:r>
      </w:hyperlink>
      <w:r w:rsidRPr="00AD47AD">
        <w:rPr>
          <w:color w:val="3366FF"/>
          <w:lang w:val="ro-RO"/>
        </w:rPr>
        <w:t>or.md</w:t>
      </w:r>
      <w:r w:rsidRPr="00AD47AD">
        <w:rPr>
          <w:lang w:val="ro-RO"/>
        </w:rPr>
        <w:t xml:space="preserve"> </w:t>
      </w:r>
    </w:p>
    <w:p w14:paraId="7DD95A2D" w14:textId="77777777" w:rsidR="003441E4" w:rsidRPr="00AD47AD" w:rsidRDefault="003441E4" w:rsidP="003441E4">
      <w:pPr>
        <w:ind w:left="360"/>
        <w:jc w:val="center"/>
        <w:rPr>
          <w:lang w:val="ro-RO"/>
        </w:rPr>
      </w:pPr>
      <w:proofErr w:type="spellStart"/>
      <w:r w:rsidRPr="00AD47AD">
        <w:rPr>
          <w:lang w:val="ro-RO"/>
        </w:rPr>
        <w:t>şi</w:t>
      </w:r>
      <w:proofErr w:type="spellEnd"/>
      <w:r w:rsidRPr="00AD47AD">
        <w:rPr>
          <w:lang w:val="ro-RO"/>
        </w:rPr>
        <w:t xml:space="preserve"> pe panoul </w:t>
      </w:r>
      <w:proofErr w:type="spellStart"/>
      <w:r w:rsidRPr="00AD47AD">
        <w:rPr>
          <w:lang w:val="ro-RO"/>
        </w:rPr>
        <w:t>informaţional</w:t>
      </w:r>
      <w:proofErr w:type="spellEnd"/>
      <w:r w:rsidRPr="00AD47AD">
        <w:rPr>
          <w:lang w:val="ro-RO"/>
        </w:rPr>
        <w:t xml:space="preserve"> al CR Orhei (</w:t>
      </w:r>
      <w:proofErr w:type="spellStart"/>
      <w:r w:rsidRPr="00AD47AD">
        <w:rPr>
          <w:lang w:val="ro-RO"/>
        </w:rPr>
        <w:t>et.III</w:t>
      </w:r>
      <w:proofErr w:type="spellEnd"/>
      <w:r w:rsidRPr="00AD47AD">
        <w:rPr>
          <w:lang w:val="ro-RO"/>
        </w:rPr>
        <w:t>)</w:t>
      </w:r>
    </w:p>
    <w:p w14:paraId="16655D72" w14:textId="77777777" w:rsidR="003441E4" w:rsidRPr="00AD47AD" w:rsidRDefault="003441E4" w:rsidP="003441E4">
      <w:pPr>
        <w:ind w:left="360"/>
        <w:jc w:val="center"/>
        <w:rPr>
          <w:lang w:val="ro-RO"/>
        </w:rPr>
      </w:pPr>
      <w:r w:rsidRPr="00AD47AD">
        <w:rPr>
          <w:lang w:val="ro-RO"/>
        </w:rPr>
        <w:t xml:space="preserve">                                                                                                          </w:t>
      </w:r>
    </w:p>
    <w:p w14:paraId="49BEA3DF" w14:textId="77777777" w:rsidR="003441E4" w:rsidRPr="00AD47AD" w:rsidRDefault="003441E4" w:rsidP="003441E4">
      <w:pPr>
        <w:jc w:val="center"/>
        <w:rPr>
          <w:b/>
          <w:lang w:val="ro-RO"/>
        </w:rPr>
      </w:pPr>
      <w:r w:rsidRPr="00AD47AD">
        <w:rPr>
          <w:b/>
          <w:lang w:val="ro-RO"/>
        </w:rPr>
        <w:t>BIBLIOGRAFIA CONCURSULUI:</w:t>
      </w:r>
    </w:p>
    <w:p w14:paraId="31A18A77" w14:textId="77777777" w:rsidR="003441E4" w:rsidRDefault="003441E4" w:rsidP="003441E4">
      <w:pPr>
        <w:numPr>
          <w:ilvl w:val="0"/>
          <w:numId w:val="1"/>
        </w:numPr>
        <w:jc w:val="both"/>
        <w:rPr>
          <w:lang w:val="ro-RO"/>
        </w:rPr>
      </w:pPr>
      <w:proofErr w:type="spellStart"/>
      <w:r w:rsidRPr="00AD47AD">
        <w:rPr>
          <w:lang w:val="ro-RO"/>
        </w:rPr>
        <w:t>Constituţia</w:t>
      </w:r>
      <w:proofErr w:type="spellEnd"/>
      <w:r w:rsidRPr="00AD47AD">
        <w:rPr>
          <w:lang w:val="ro-RO"/>
        </w:rPr>
        <w:t xml:space="preserve"> Republicii Moldova.</w:t>
      </w:r>
    </w:p>
    <w:p w14:paraId="1D49B2A7" w14:textId="77777777" w:rsidR="003441E4" w:rsidRPr="00C05B06" w:rsidRDefault="003441E4" w:rsidP="003441E4">
      <w:pPr>
        <w:numPr>
          <w:ilvl w:val="0"/>
          <w:numId w:val="1"/>
        </w:numPr>
        <w:jc w:val="both"/>
        <w:rPr>
          <w:lang w:val="ro-RO"/>
        </w:rPr>
      </w:pPr>
      <w:r w:rsidRPr="00C05B06">
        <w:rPr>
          <w:lang w:val="ro-RO"/>
        </w:rPr>
        <w:t>Codul administrativ al RM</w:t>
      </w:r>
      <w:r w:rsidRPr="00C05B06">
        <w:rPr>
          <w:b/>
          <w:lang w:val="en-US" w:eastAsia="ro-RO"/>
        </w:rPr>
        <w:t xml:space="preserve"> </w:t>
      </w:r>
      <w:r w:rsidRPr="00C05B06">
        <w:rPr>
          <w:lang w:val="en-US" w:eastAsia="ro-RO"/>
        </w:rPr>
        <w:t>nr.116 din 19.07.2018</w:t>
      </w:r>
    </w:p>
    <w:p w14:paraId="2F5765B8" w14:textId="77777777" w:rsidR="003441E4" w:rsidRPr="00AD47AD" w:rsidRDefault="003441E4" w:rsidP="003441E4">
      <w:pPr>
        <w:numPr>
          <w:ilvl w:val="0"/>
          <w:numId w:val="1"/>
        </w:numPr>
        <w:jc w:val="both"/>
        <w:rPr>
          <w:lang w:val="ro-RO"/>
        </w:rPr>
      </w:pPr>
      <w:r w:rsidRPr="00AD47AD">
        <w:rPr>
          <w:lang w:val="ro-RO"/>
        </w:rPr>
        <w:t xml:space="preserve">Legea nr.158-XVI din 4 iulie 2008 cu privire la </w:t>
      </w:r>
      <w:proofErr w:type="spellStart"/>
      <w:r w:rsidRPr="00AD47AD">
        <w:rPr>
          <w:lang w:val="ro-RO"/>
        </w:rPr>
        <w:t>funcţia</w:t>
      </w:r>
      <w:proofErr w:type="spellEnd"/>
      <w:r w:rsidRPr="00AD47AD">
        <w:rPr>
          <w:lang w:val="ro-RO"/>
        </w:rPr>
        <w:t xml:space="preserve"> publică </w:t>
      </w:r>
      <w:proofErr w:type="spellStart"/>
      <w:r w:rsidRPr="00AD47AD">
        <w:rPr>
          <w:lang w:val="ro-RO"/>
        </w:rPr>
        <w:t>şi</w:t>
      </w:r>
      <w:proofErr w:type="spellEnd"/>
      <w:r w:rsidRPr="00AD47AD">
        <w:rPr>
          <w:lang w:val="ro-RO"/>
        </w:rPr>
        <w:t xml:space="preserve"> statutul </w:t>
      </w:r>
      <w:proofErr w:type="spellStart"/>
      <w:r w:rsidRPr="00AD47AD">
        <w:rPr>
          <w:lang w:val="ro-RO"/>
        </w:rPr>
        <w:t>funcţionarului</w:t>
      </w:r>
      <w:proofErr w:type="spellEnd"/>
      <w:r w:rsidRPr="00AD47AD">
        <w:rPr>
          <w:lang w:val="ro-RO"/>
        </w:rPr>
        <w:t xml:space="preserve"> public.</w:t>
      </w:r>
    </w:p>
    <w:p w14:paraId="46E60E66" w14:textId="77777777" w:rsidR="003441E4" w:rsidRPr="00AD47AD" w:rsidRDefault="003441E4" w:rsidP="003441E4">
      <w:pPr>
        <w:numPr>
          <w:ilvl w:val="0"/>
          <w:numId w:val="1"/>
        </w:numPr>
        <w:jc w:val="both"/>
        <w:rPr>
          <w:lang w:val="ro-RO"/>
        </w:rPr>
      </w:pPr>
      <w:r w:rsidRPr="00AD47AD">
        <w:rPr>
          <w:lang w:val="ro-RO"/>
        </w:rPr>
        <w:t xml:space="preserve">Legea nr. 436-XVI din 28  decembrie  2006  privind </w:t>
      </w:r>
      <w:proofErr w:type="spellStart"/>
      <w:r w:rsidRPr="00AD47AD">
        <w:rPr>
          <w:lang w:val="ro-RO"/>
        </w:rPr>
        <w:t>administraţia</w:t>
      </w:r>
      <w:proofErr w:type="spellEnd"/>
      <w:r w:rsidRPr="00AD47AD">
        <w:rPr>
          <w:lang w:val="ro-RO"/>
        </w:rPr>
        <w:t xml:space="preserve"> publică locală.</w:t>
      </w:r>
    </w:p>
    <w:p w14:paraId="02C32EA2" w14:textId="77777777" w:rsidR="003441E4" w:rsidRPr="00AD47AD" w:rsidRDefault="003441E4" w:rsidP="003441E4">
      <w:pPr>
        <w:numPr>
          <w:ilvl w:val="0"/>
          <w:numId w:val="1"/>
        </w:numPr>
        <w:jc w:val="both"/>
        <w:rPr>
          <w:lang w:val="ro-RO"/>
        </w:rPr>
      </w:pPr>
      <w:r w:rsidRPr="00AD47AD">
        <w:rPr>
          <w:lang w:val="ro-RO"/>
        </w:rPr>
        <w:t xml:space="preserve">Legea nr.25-XVI din 22 februarie 2008 privind Codul de conduită a </w:t>
      </w:r>
      <w:proofErr w:type="spellStart"/>
      <w:r w:rsidRPr="00AD47AD">
        <w:rPr>
          <w:lang w:val="ro-RO"/>
        </w:rPr>
        <w:t>funcţionarului</w:t>
      </w:r>
      <w:proofErr w:type="spellEnd"/>
      <w:r w:rsidRPr="00AD47AD">
        <w:rPr>
          <w:lang w:val="ro-RO"/>
        </w:rPr>
        <w:t xml:space="preserve"> public.</w:t>
      </w:r>
    </w:p>
    <w:p w14:paraId="14E0AC95" w14:textId="77777777" w:rsidR="003441E4" w:rsidRPr="00AD47AD" w:rsidRDefault="003441E4" w:rsidP="003441E4">
      <w:pPr>
        <w:numPr>
          <w:ilvl w:val="0"/>
          <w:numId w:val="1"/>
        </w:numPr>
        <w:jc w:val="both"/>
        <w:rPr>
          <w:lang w:val="ro-RO"/>
        </w:rPr>
      </w:pPr>
      <w:r w:rsidRPr="00AD47AD">
        <w:rPr>
          <w:lang w:val="ro-RO"/>
        </w:rPr>
        <w:t>Legea nr.16-XVI din 15 februarie 2008 cu privire la conflictul de interese.</w:t>
      </w:r>
    </w:p>
    <w:p w14:paraId="0A499EA9" w14:textId="77777777" w:rsidR="003441E4" w:rsidRPr="007E4AD0" w:rsidRDefault="003441E4" w:rsidP="003441E4">
      <w:pPr>
        <w:numPr>
          <w:ilvl w:val="0"/>
          <w:numId w:val="1"/>
        </w:numPr>
        <w:jc w:val="both"/>
        <w:rPr>
          <w:lang w:val="ro-RO"/>
        </w:rPr>
      </w:pPr>
      <w:r>
        <w:rPr>
          <w:color w:val="333333"/>
          <w:lang w:val="ro-RO" w:eastAsia="ro-RO"/>
        </w:rPr>
        <w:t>Legea</w:t>
      </w:r>
      <w:r w:rsidRPr="00AD47AD">
        <w:rPr>
          <w:color w:val="333333"/>
          <w:lang w:val="ro-RO" w:eastAsia="ro-RO"/>
        </w:rPr>
        <w:t xml:space="preserve"> nr. 239-XVI din 13 noiembrie 2008 privind </w:t>
      </w:r>
      <w:proofErr w:type="spellStart"/>
      <w:r w:rsidRPr="00AD47AD">
        <w:rPr>
          <w:color w:val="333333"/>
          <w:lang w:val="ro-RO" w:eastAsia="ro-RO"/>
        </w:rPr>
        <w:t>transparenţa</w:t>
      </w:r>
      <w:proofErr w:type="spellEnd"/>
      <w:r w:rsidRPr="00AD47AD">
        <w:rPr>
          <w:color w:val="333333"/>
          <w:lang w:val="ro-RO" w:eastAsia="ro-RO"/>
        </w:rPr>
        <w:t xml:space="preserve"> în procesul decizional</w:t>
      </w:r>
    </w:p>
    <w:p w14:paraId="45586B4C" w14:textId="77777777" w:rsidR="003441E4" w:rsidRDefault="003441E4" w:rsidP="003441E4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MD"/>
        </w:rPr>
        <w:t>Legea</w:t>
      </w:r>
      <w:r w:rsidRPr="00AD47AD">
        <w:rPr>
          <w:lang w:val="ro-MD"/>
        </w:rPr>
        <w:t xml:space="preserve"> </w:t>
      </w:r>
      <w:r w:rsidRPr="00AD47AD">
        <w:rPr>
          <w:lang w:val="ro-RO"/>
        </w:rPr>
        <w:t xml:space="preserve">nr. </w:t>
      </w:r>
      <w:r w:rsidRPr="00AD47AD">
        <w:rPr>
          <w:lang w:val="es-ES"/>
        </w:rPr>
        <w:t xml:space="preserve">270  </w:t>
      </w:r>
      <w:r>
        <w:rPr>
          <w:lang w:val="ro-RO"/>
        </w:rPr>
        <w:t xml:space="preserve">din 23 noiembrie </w:t>
      </w:r>
      <w:r w:rsidRPr="00AD47AD">
        <w:rPr>
          <w:lang w:val="ro-RO"/>
        </w:rPr>
        <w:t>2018</w:t>
      </w:r>
      <w:r w:rsidRPr="00AD47AD">
        <w:rPr>
          <w:lang w:val="es-ES"/>
        </w:rPr>
        <w:t xml:space="preserve"> </w:t>
      </w:r>
      <w:r w:rsidRPr="00AD47AD">
        <w:rPr>
          <w:lang w:val="ro-RO"/>
        </w:rPr>
        <w:t>privind sistemul unitar de salarizare în sectorul bugetar</w:t>
      </w:r>
    </w:p>
    <w:p w14:paraId="6C191B66" w14:textId="77777777" w:rsidR="003441E4" w:rsidRDefault="003441E4" w:rsidP="003441E4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 xml:space="preserve">Legea nr. 845 din 03 ianuarie 1992 cu privire la </w:t>
      </w:r>
      <w:proofErr w:type="spellStart"/>
      <w:r>
        <w:rPr>
          <w:lang w:val="ro-RO"/>
        </w:rPr>
        <w:t>antreprenoriat</w:t>
      </w:r>
      <w:proofErr w:type="spellEnd"/>
      <w:r>
        <w:rPr>
          <w:lang w:val="ro-RO"/>
        </w:rPr>
        <w:t xml:space="preserve"> și întreprinderi</w:t>
      </w:r>
    </w:p>
    <w:p w14:paraId="1A3CFB43" w14:textId="77777777" w:rsidR="003441E4" w:rsidRDefault="003441E4" w:rsidP="003441E4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Legea nr. 81 din 18 martie 2004 cu privire la investițiile în activitatea de întreprinzător</w:t>
      </w:r>
    </w:p>
    <w:p w14:paraId="307FFFB3" w14:textId="77777777" w:rsidR="003441E4" w:rsidRDefault="003441E4" w:rsidP="003441E4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Legea nr. 131 din 03 iulie 2015 privind achizițiile publice</w:t>
      </w:r>
    </w:p>
    <w:p w14:paraId="39813F02" w14:textId="77777777" w:rsidR="003441E4" w:rsidRPr="00AD47AD" w:rsidRDefault="003441E4" w:rsidP="003441E4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Legea nr.179 din 21 iulie 2016 cu privire la întreprinderile mici și mijlocii</w:t>
      </w:r>
    </w:p>
    <w:p w14:paraId="2E5B066C" w14:textId="77777777" w:rsidR="003441E4" w:rsidRPr="00AD47AD" w:rsidRDefault="003441E4" w:rsidP="003441E4">
      <w:pPr>
        <w:numPr>
          <w:ilvl w:val="0"/>
          <w:numId w:val="1"/>
        </w:numPr>
        <w:jc w:val="both"/>
        <w:rPr>
          <w:lang w:val="ro-RO"/>
        </w:rPr>
      </w:pPr>
      <w:proofErr w:type="spellStart"/>
      <w:r w:rsidRPr="00AD47AD">
        <w:rPr>
          <w:lang w:val="ro-RO"/>
        </w:rPr>
        <w:t>Hotărîrea</w:t>
      </w:r>
      <w:proofErr w:type="spellEnd"/>
      <w:r w:rsidRPr="00AD47AD">
        <w:rPr>
          <w:lang w:val="ro-RO"/>
        </w:rPr>
        <w:t xml:space="preserve"> Guvernului nr. 201 din 11.03.2009 </w:t>
      </w:r>
      <w:proofErr w:type="spellStart"/>
      <w:r w:rsidRPr="00AD47AD">
        <w:rPr>
          <w:lang w:val="en-US"/>
        </w:rPr>
        <w:t>privind</w:t>
      </w:r>
      <w:proofErr w:type="spellEnd"/>
      <w:r w:rsidRPr="00AD47AD">
        <w:rPr>
          <w:lang w:val="en-US"/>
        </w:rPr>
        <w:t xml:space="preserve"> </w:t>
      </w:r>
      <w:proofErr w:type="spellStart"/>
      <w:r w:rsidRPr="00AD47AD">
        <w:rPr>
          <w:lang w:val="en-US"/>
        </w:rPr>
        <w:t>punerea</w:t>
      </w:r>
      <w:proofErr w:type="spellEnd"/>
      <w:r w:rsidRPr="00AD47AD">
        <w:rPr>
          <w:lang w:val="en-US"/>
        </w:rPr>
        <w:t xml:space="preserve"> </w:t>
      </w:r>
      <w:proofErr w:type="spellStart"/>
      <w:r w:rsidRPr="00AD47AD">
        <w:rPr>
          <w:lang w:val="en-US"/>
        </w:rPr>
        <w:t>în</w:t>
      </w:r>
      <w:proofErr w:type="spellEnd"/>
      <w:r w:rsidRPr="00AD47AD">
        <w:rPr>
          <w:lang w:val="en-US"/>
        </w:rPr>
        <w:t xml:space="preserve"> </w:t>
      </w:r>
      <w:proofErr w:type="spellStart"/>
      <w:r w:rsidRPr="00AD47AD">
        <w:rPr>
          <w:lang w:val="en-US"/>
        </w:rPr>
        <w:t>aplicare</w:t>
      </w:r>
      <w:proofErr w:type="spellEnd"/>
      <w:r w:rsidRPr="00AD47AD">
        <w:rPr>
          <w:lang w:val="en-US"/>
        </w:rPr>
        <w:t xml:space="preserve"> a </w:t>
      </w:r>
      <w:proofErr w:type="spellStart"/>
      <w:r w:rsidRPr="00AD47AD">
        <w:rPr>
          <w:lang w:val="en-US"/>
        </w:rPr>
        <w:t>prevederilor</w:t>
      </w:r>
      <w:proofErr w:type="spellEnd"/>
      <w:r w:rsidRPr="00AD47AD">
        <w:rPr>
          <w:lang w:val="en-US"/>
        </w:rPr>
        <w:t xml:space="preserve"> </w:t>
      </w:r>
      <w:proofErr w:type="spellStart"/>
      <w:r w:rsidRPr="00AD47AD">
        <w:rPr>
          <w:lang w:val="en-US"/>
        </w:rPr>
        <w:t>Legii</w:t>
      </w:r>
      <w:proofErr w:type="spellEnd"/>
      <w:r w:rsidRPr="00AD47AD">
        <w:rPr>
          <w:lang w:val="en-US"/>
        </w:rPr>
        <w:t xml:space="preserve"> nr.158-XVI din 4 </w:t>
      </w:r>
      <w:proofErr w:type="spellStart"/>
      <w:r w:rsidRPr="00AD47AD">
        <w:rPr>
          <w:lang w:val="en-US"/>
        </w:rPr>
        <w:t>iulie</w:t>
      </w:r>
      <w:proofErr w:type="spellEnd"/>
      <w:r w:rsidRPr="00AD47AD">
        <w:rPr>
          <w:lang w:val="en-US"/>
        </w:rPr>
        <w:t xml:space="preserve"> 2008 cu </w:t>
      </w:r>
      <w:proofErr w:type="spellStart"/>
      <w:r w:rsidRPr="00AD47AD">
        <w:rPr>
          <w:lang w:val="en-US"/>
        </w:rPr>
        <w:t>privire</w:t>
      </w:r>
      <w:proofErr w:type="spellEnd"/>
      <w:r w:rsidRPr="00AD47AD">
        <w:rPr>
          <w:lang w:val="en-US"/>
        </w:rPr>
        <w:t xml:space="preserve"> la </w:t>
      </w:r>
      <w:proofErr w:type="spellStart"/>
      <w:r w:rsidRPr="00AD47AD">
        <w:rPr>
          <w:lang w:val="en-US"/>
        </w:rPr>
        <w:t>funcţia</w:t>
      </w:r>
      <w:proofErr w:type="spellEnd"/>
      <w:r w:rsidRPr="00AD47AD">
        <w:rPr>
          <w:lang w:val="en-US"/>
        </w:rPr>
        <w:t xml:space="preserve"> </w:t>
      </w:r>
      <w:proofErr w:type="spellStart"/>
      <w:r w:rsidRPr="00AD47AD">
        <w:rPr>
          <w:lang w:val="en-US"/>
        </w:rPr>
        <w:t>publică</w:t>
      </w:r>
      <w:proofErr w:type="spellEnd"/>
      <w:r w:rsidRPr="00AD47AD">
        <w:rPr>
          <w:lang w:val="en-US"/>
        </w:rPr>
        <w:t xml:space="preserve"> </w:t>
      </w:r>
      <w:proofErr w:type="spellStart"/>
      <w:r w:rsidRPr="00AD47AD">
        <w:rPr>
          <w:lang w:val="en-US"/>
        </w:rPr>
        <w:t>şi</w:t>
      </w:r>
      <w:proofErr w:type="spellEnd"/>
      <w:r w:rsidRPr="00AD47AD">
        <w:rPr>
          <w:lang w:val="en-US"/>
        </w:rPr>
        <w:t xml:space="preserve"> </w:t>
      </w:r>
      <w:proofErr w:type="spellStart"/>
      <w:r w:rsidRPr="00AD47AD">
        <w:rPr>
          <w:lang w:val="en-US"/>
        </w:rPr>
        <w:t>statutul</w:t>
      </w:r>
      <w:proofErr w:type="spellEnd"/>
      <w:r w:rsidRPr="00AD47AD">
        <w:rPr>
          <w:lang w:val="en-US"/>
        </w:rPr>
        <w:t xml:space="preserve"> </w:t>
      </w:r>
      <w:proofErr w:type="spellStart"/>
      <w:r w:rsidRPr="00AD47AD">
        <w:rPr>
          <w:lang w:val="en-US"/>
        </w:rPr>
        <w:t>funcţionarului</w:t>
      </w:r>
      <w:proofErr w:type="spellEnd"/>
      <w:r w:rsidRPr="00AD47AD">
        <w:rPr>
          <w:lang w:val="en-US"/>
        </w:rPr>
        <w:t xml:space="preserve"> public</w:t>
      </w:r>
    </w:p>
    <w:p w14:paraId="751216C7" w14:textId="77777777" w:rsidR="003441E4" w:rsidRDefault="003441E4" w:rsidP="003441E4">
      <w:pPr>
        <w:numPr>
          <w:ilvl w:val="0"/>
          <w:numId w:val="1"/>
        </w:numPr>
        <w:jc w:val="both"/>
        <w:rPr>
          <w:lang w:val="ro-RO"/>
        </w:rPr>
      </w:pPr>
      <w:proofErr w:type="spellStart"/>
      <w:r w:rsidRPr="00AD47AD">
        <w:rPr>
          <w:lang w:val="es-ES"/>
        </w:rPr>
        <w:t>Hotărîrea</w:t>
      </w:r>
      <w:proofErr w:type="spellEnd"/>
      <w:r w:rsidRPr="00AD47AD">
        <w:rPr>
          <w:lang w:val="es-ES"/>
        </w:rPr>
        <w:t xml:space="preserve"> </w:t>
      </w:r>
      <w:proofErr w:type="spellStart"/>
      <w:r w:rsidRPr="00AD47AD">
        <w:rPr>
          <w:lang w:val="es-ES"/>
        </w:rPr>
        <w:t>Guvernului</w:t>
      </w:r>
      <w:proofErr w:type="spellEnd"/>
      <w:r w:rsidRPr="00AD47AD">
        <w:rPr>
          <w:lang w:val="es-ES"/>
        </w:rPr>
        <w:t xml:space="preserve"> nr.1231 din 12.12.2018 </w:t>
      </w:r>
      <w:r w:rsidRPr="00AD47AD">
        <w:rPr>
          <w:lang w:val="ro-RO"/>
        </w:rPr>
        <w:t xml:space="preserve">privind aprobarea </w:t>
      </w:r>
      <w:r w:rsidRPr="00AD47AD">
        <w:rPr>
          <w:lang w:val="ro-MD"/>
        </w:rPr>
        <w:t>modului de stabilire a sporului pentru performanță pentru</w:t>
      </w:r>
      <w:r w:rsidRPr="00AD47AD">
        <w:rPr>
          <w:lang w:val="ro-RO"/>
        </w:rPr>
        <w:t xml:space="preserve"> personalul din sectorul bugetar</w:t>
      </w:r>
    </w:p>
    <w:p w14:paraId="5200BD50" w14:textId="77777777" w:rsidR="00063970" w:rsidRPr="003441E4" w:rsidRDefault="00063970">
      <w:pPr>
        <w:rPr>
          <w:lang w:val="ro-RO"/>
        </w:rPr>
      </w:pPr>
    </w:p>
    <w:sectPr w:rsidR="00063970" w:rsidRPr="003441E4" w:rsidSect="0097256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388"/>
    <w:multiLevelType w:val="hybridMultilevel"/>
    <w:tmpl w:val="9564C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0359C3"/>
    <w:multiLevelType w:val="hybridMultilevel"/>
    <w:tmpl w:val="54DCD38C"/>
    <w:lvl w:ilvl="0" w:tplc="345CF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A3B84"/>
    <w:multiLevelType w:val="hybridMultilevel"/>
    <w:tmpl w:val="891464D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E6B1D"/>
    <w:multiLevelType w:val="hybridMultilevel"/>
    <w:tmpl w:val="26E2FCF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1E4"/>
    <w:rsid w:val="00063970"/>
    <w:rsid w:val="003441E4"/>
    <w:rsid w:val="003C58FF"/>
    <w:rsid w:val="0097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FF74"/>
  <w15:chartTrackingRefBased/>
  <w15:docId w15:val="{1528DC88-D622-442E-9184-F19A4883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1E4"/>
    <w:pPr>
      <w:ind w:left="720"/>
      <w:contextualSpacing/>
    </w:pPr>
  </w:style>
  <w:style w:type="character" w:styleId="a4">
    <w:name w:val="Hyperlink"/>
    <w:rsid w:val="003441E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441E4"/>
    <w:pPr>
      <w:spacing w:before="100" w:beforeAutospacing="1" w:after="100" w:afterAutospacing="1"/>
    </w:pPr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hei.moldova.m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Marin</cp:lastModifiedBy>
  <cp:revision>2</cp:revision>
  <dcterms:created xsi:type="dcterms:W3CDTF">2021-05-04T13:41:00Z</dcterms:created>
  <dcterms:modified xsi:type="dcterms:W3CDTF">2021-05-04T13:41:00Z</dcterms:modified>
</cp:coreProperties>
</file>